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B23" w:rsidRDefault="0048249A">
      <w:pPr>
        <w:pStyle w:val="Titolo"/>
        <w:pageBreakBefore/>
        <w:rPr>
          <w:rFonts w:ascii="Garamond" w:hAnsi="Garamond"/>
          <w:sz w:val="24"/>
          <w:szCs w:val="24"/>
        </w:rPr>
      </w:pPr>
      <w:r w:rsidRPr="009C6FAC">
        <w:rPr>
          <w:rFonts w:ascii="Garamond" w:hAnsi="Garamond"/>
          <w:sz w:val="24"/>
          <w:szCs w:val="24"/>
        </w:rPr>
        <w:t>Scheda di sintesi sulla rilevazione degli OIV o strutture equivalenti</w:t>
      </w:r>
    </w:p>
    <w:p w:rsidR="009047B5" w:rsidRDefault="009047B5" w:rsidP="009047B5">
      <w:pPr>
        <w:ind w:left="3540"/>
      </w:pPr>
      <w:r>
        <w:t>NUCLEO DI VALUTAZIONE</w:t>
      </w:r>
    </w:p>
    <w:p w:rsidR="009047B5" w:rsidRPr="009047B5" w:rsidRDefault="009047B5" w:rsidP="009047B5">
      <w:r>
        <w:tab/>
      </w:r>
      <w:r>
        <w:tab/>
      </w:r>
      <w:r>
        <w:tab/>
      </w:r>
      <w:r>
        <w:tab/>
      </w:r>
      <w:r>
        <w:tab/>
        <w:t xml:space="preserve">Comune di </w:t>
      </w:r>
      <w:r w:rsidR="00843F69">
        <w:t>BELLUSCO</w:t>
      </w:r>
      <w:r>
        <w:t xml:space="preserve"> (MB)</w:t>
      </w:r>
    </w:p>
    <w:p w:rsidR="00C27B23" w:rsidRPr="009C6FAC" w:rsidRDefault="00C27B23">
      <w:pPr>
        <w:pStyle w:val="Paragrafoelenc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Data di svolgimento della rilevazione</w:t>
      </w:r>
    </w:p>
    <w:p w:rsidR="00C27B23" w:rsidRPr="009C6FAC" w:rsidRDefault="0048249A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  <w:r w:rsidRPr="009C6FAC">
        <w:rPr>
          <w:rFonts w:ascii="Garamond" w:hAnsi="Garamond"/>
        </w:rPr>
        <w:t xml:space="preserve">Indicare la data di svolgimento della rilevazione nel formato </w:t>
      </w:r>
      <w:r w:rsidR="008D29C4">
        <w:rPr>
          <w:rFonts w:ascii="Garamond" w:hAnsi="Garamond"/>
        </w:rPr>
        <w:t>20/04/2017</w:t>
      </w:r>
    </w:p>
    <w:p w:rsidR="00C27B23" w:rsidRPr="009C6FAC" w:rsidRDefault="00C27B23">
      <w:pPr>
        <w:pStyle w:val="Paragrafoelenco"/>
        <w:spacing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after="0"/>
        <w:ind w:left="0" w:firstLine="0"/>
        <w:rPr>
          <w:rFonts w:ascii="Garamond" w:hAnsi="Garamond"/>
          <w:b/>
          <w:u w:val="single"/>
        </w:rPr>
      </w:pPr>
      <w:r w:rsidRPr="009C6FAC">
        <w:rPr>
          <w:rFonts w:ascii="Garamond" w:hAnsi="Garamond"/>
          <w:b/>
          <w:i/>
        </w:rPr>
        <w:t>Estensione della rilevazione (nel caso di ammini</w:t>
      </w:r>
      <w:r w:rsidR="008322B3">
        <w:rPr>
          <w:rFonts w:ascii="Garamond" w:hAnsi="Garamond"/>
          <w:b/>
          <w:i/>
        </w:rPr>
        <w:t>strazioni con uffici periferici e</w:t>
      </w:r>
      <w:r w:rsidRPr="009C6FAC">
        <w:rPr>
          <w:rFonts w:ascii="Garamond" w:hAnsi="Garamond"/>
          <w:b/>
          <w:i/>
        </w:rPr>
        <w:t xml:space="preserve"> artic</w:t>
      </w:r>
      <w:r w:rsidR="008322B3">
        <w:rPr>
          <w:rFonts w:ascii="Garamond" w:hAnsi="Garamond"/>
          <w:b/>
          <w:i/>
        </w:rPr>
        <w:t>olazioni organizzative autonome)</w:t>
      </w:r>
    </w:p>
    <w:p w:rsidR="00C27B23" w:rsidRDefault="00C27B23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</w:p>
    <w:p w:rsidR="009047B5" w:rsidRDefault="009047B5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  <w:r>
        <w:rPr>
          <w:rFonts w:ascii="Garamond" w:hAnsi="Garamond"/>
        </w:rPr>
        <w:t>Non applicabile per il Comune.</w:t>
      </w:r>
    </w:p>
    <w:p w:rsidR="009047B5" w:rsidRPr="009C6FAC" w:rsidRDefault="009047B5">
      <w:pPr>
        <w:pStyle w:val="Paragrafoelenco"/>
        <w:spacing w:after="0" w:line="276" w:lineRule="auto"/>
        <w:ind w:left="0" w:firstLine="0"/>
        <w:rPr>
          <w:rFonts w:ascii="Garamond" w:hAnsi="Garamond"/>
        </w:rPr>
      </w:pPr>
    </w:p>
    <w:p w:rsidR="00C27B23" w:rsidRPr="009C6FAC" w:rsidRDefault="0048249A">
      <w:pPr>
        <w:pStyle w:val="Paragrafoelenco"/>
        <w:spacing w:line="360" w:lineRule="auto"/>
        <w:ind w:left="0" w:firstLine="0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 xml:space="preserve">Procedure e modalità seguite per la rilevazione </w:t>
      </w:r>
    </w:p>
    <w:p w:rsidR="008D29C4" w:rsidRDefault="008D29C4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Il procedimento e le modalità seguite per condurre la rilevazione si sono basate su:</w:t>
      </w:r>
    </w:p>
    <w:p w:rsidR="008D29C4" w:rsidRDefault="00782083" w:rsidP="008D29C4">
      <w:pPr>
        <w:pStyle w:val="Paragrafoelenco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</w:t>
      </w:r>
      <w:r w:rsidR="008D29C4">
        <w:rPr>
          <w:rFonts w:ascii="Garamond" w:hAnsi="Garamond"/>
        </w:rPr>
        <w:t>n via prioritaria, verifica diretta sul sito istituzionale;</w:t>
      </w:r>
    </w:p>
    <w:p w:rsidR="008D29C4" w:rsidRDefault="00782083" w:rsidP="008D29C4">
      <w:pPr>
        <w:pStyle w:val="Paragrafoelenco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v</w:t>
      </w:r>
      <w:r w:rsidR="008D29C4">
        <w:rPr>
          <w:rFonts w:ascii="Garamond" w:hAnsi="Garamond"/>
        </w:rPr>
        <w:t>erifica dell’</w:t>
      </w:r>
      <w:r>
        <w:rPr>
          <w:rFonts w:ascii="Garamond" w:hAnsi="Garamond"/>
        </w:rPr>
        <w:t>attività svolta dal R</w:t>
      </w:r>
      <w:r w:rsidR="008D29C4">
        <w:rPr>
          <w:rFonts w:ascii="Garamond" w:hAnsi="Garamond"/>
        </w:rPr>
        <w:t>esponsabile della trasparenza per riscontrare l’adempimento degli obblighi di pubblicazione;</w:t>
      </w:r>
    </w:p>
    <w:p w:rsidR="008D29C4" w:rsidRPr="008D29C4" w:rsidRDefault="00782083" w:rsidP="008D29C4">
      <w:pPr>
        <w:pStyle w:val="Paragrafoelenco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e</w:t>
      </w:r>
      <w:r w:rsidR="008D29C4">
        <w:rPr>
          <w:rFonts w:ascii="Garamond" w:hAnsi="Garamond"/>
        </w:rPr>
        <w:t>same della documentazione e delle banche dati relative ai dati oggetto di attestazione.</w:t>
      </w:r>
    </w:p>
    <w:p w:rsidR="008D29C4" w:rsidRDefault="008D29C4">
      <w:pPr>
        <w:spacing w:line="360" w:lineRule="auto"/>
        <w:rPr>
          <w:rFonts w:ascii="Garamond" w:hAnsi="Garamond"/>
          <w:b/>
          <w:i/>
        </w:rPr>
      </w:pPr>
    </w:p>
    <w:p w:rsidR="00C27B23" w:rsidRPr="009C6FAC" w:rsidRDefault="0048249A">
      <w:pPr>
        <w:spacing w:line="360" w:lineRule="auto"/>
        <w:rPr>
          <w:rFonts w:ascii="Garamond" w:hAnsi="Garamond"/>
          <w:b/>
          <w:i/>
        </w:rPr>
      </w:pPr>
      <w:r w:rsidRPr="009C6FAC">
        <w:rPr>
          <w:rFonts w:ascii="Garamond" w:hAnsi="Garamond"/>
          <w:b/>
          <w:i/>
        </w:rPr>
        <w:t>Aspetti critici riscontrati nel corso della rilevazione</w:t>
      </w:r>
    </w:p>
    <w:p w:rsidR="00080656" w:rsidRDefault="00080656" w:rsidP="00080656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Le relazioni dei Revisori e rilievi della Corte dei Conti</w:t>
      </w:r>
      <w:r w:rsidRPr="00782083">
        <w:rPr>
          <w:rFonts w:ascii="Garamond" w:hAnsi="Garamond"/>
        </w:rPr>
        <w:t xml:space="preserve"> provengono da sorgente originale non aperta né modificabile</w:t>
      </w:r>
      <w:r>
        <w:rPr>
          <w:rFonts w:ascii="Garamond" w:hAnsi="Garamond"/>
        </w:rPr>
        <w:t>.</w:t>
      </w:r>
    </w:p>
    <w:p w:rsidR="00080656" w:rsidRDefault="00080656">
      <w:pPr>
        <w:spacing w:line="360" w:lineRule="auto"/>
        <w:rPr>
          <w:rFonts w:ascii="Garamond" w:hAnsi="Garamond"/>
          <w:b/>
          <w:i/>
        </w:rPr>
      </w:pPr>
    </w:p>
    <w:p w:rsidR="00C27B23" w:rsidRDefault="0048249A">
      <w:pPr>
        <w:spacing w:line="360" w:lineRule="auto"/>
        <w:rPr>
          <w:rFonts w:ascii="Garamond" w:hAnsi="Garamond"/>
          <w:b/>
          <w:i/>
        </w:rPr>
      </w:pPr>
      <w:bookmarkStart w:id="0" w:name="_GoBack"/>
      <w:bookmarkEnd w:id="0"/>
      <w:r w:rsidRPr="009C6FAC">
        <w:rPr>
          <w:rFonts w:ascii="Garamond" w:hAnsi="Garamond"/>
          <w:b/>
          <w:i/>
        </w:rPr>
        <w:t>Eventuale documentazione da allegare</w:t>
      </w:r>
    </w:p>
    <w:p w:rsidR="00782083" w:rsidRPr="00782083" w:rsidRDefault="00782083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Nessun documento da allegare</w:t>
      </w:r>
    </w:p>
    <w:sectPr w:rsidR="00782083" w:rsidRPr="00782083">
      <w:headerReference w:type="default" r:id="rId7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E98" w:rsidRDefault="009E7E98">
      <w:pPr>
        <w:spacing w:after="0" w:line="240" w:lineRule="auto"/>
      </w:pPr>
      <w:r>
        <w:separator/>
      </w:r>
    </w:p>
  </w:endnote>
  <w:endnote w:type="continuationSeparator" w:id="0">
    <w:p w:rsidR="009E7E98" w:rsidRDefault="009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98" w:rsidRDefault="009E7E98">
      <w:pPr>
        <w:spacing w:after="0" w:line="240" w:lineRule="auto"/>
      </w:pPr>
      <w:r>
        <w:separator/>
      </w:r>
    </w:p>
  </w:footnote>
  <w:footnote w:type="continuationSeparator" w:id="0">
    <w:p w:rsidR="009E7E98" w:rsidRDefault="009E7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B23" w:rsidRDefault="0048249A">
    <w:pPr>
      <w:pStyle w:val="Intestazione"/>
      <w:rPr>
        <w:rFonts w:cs="Times New Roman"/>
        <w:b/>
      </w:rPr>
    </w:pPr>
    <w:r>
      <w:rPr>
        <w:b/>
      </w:rPr>
      <w:t xml:space="preserve">Allegato 3 alla </w:t>
    </w:r>
    <w:r w:rsidRPr="008322B3">
      <w:rPr>
        <w:rFonts w:cs="Times New Roman"/>
        <w:b/>
      </w:rPr>
      <w:t xml:space="preserve">delibera n. </w:t>
    </w:r>
    <w:r w:rsidR="00E15247">
      <w:rPr>
        <w:rFonts w:cs="Times New Roman"/>
        <w:b/>
      </w:rPr>
      <w:t>236</w:t>
    </w:r>
    <w:r w:rsidRPr="008322B3">
      <w:rPr>
        <w:rFonts w:cs="Times New Roman"/>
        <w:b/>
      </w:rPr>
      <w:t>/201</w:t>
    </w:r>
    <w:r w:rsidR="0016468A" w:rsidRPr="008322B3">
      <w:rPr>
        <w:rFonts w:cs="Times New Roman"/>
        <w:b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03750"/>
    <w:multiLevelType w:val="hybridMultilevel"/>
    <w:tmpl w:val="30766BC6"/>
    <w:lvl w:ilvl="0" w:tplc="8DFEF61C"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 w15:restartNumberingAfterBreak="0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23"/>
    <w:rsid w:val="00080656"/>
    <w:rsid w:val="00091A66"/>
    <w:rsid w:val="0016468A"/>
    <w:rsid w:val="00224F40"/>
    <w:rsid w:val="0048249A"/>
    <w:rsid w:val="007052EA"/>
    <w:rsid w:val="00782083"/>
    <w:rsid w:val="008322B3"/>
    <w:rsid w:val="00843F69"/>
    <w:rsid w:val="00855616"/>
    <w:rsid w:val="00861FE1"/>
    <w:rsid w:val="008D29C4"/>
    <w:rsid w:val="009047B5"/>
    <w:rsid w:val="009C6FAC"/>
    <w:rsid w:val="009E7E98"/>
    <w:rsid w:val="00B1646D"/>
    <w:rsid w:val="00C27B23"/>
    <w:rsid w:val="00D27496"/>
    <w:rsid w:val="00E1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B6CC5-DA73-461F-A382-AC6923B9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Roberta Cesana</cp:lastModifiedBy>
  <cp:revision>5</cp:revision>
  <cp:lastPrinted>2017-03-10T10:00:00Z</cp:lastPrinted>
  <dcterms:created xsi:type="dcterms:W3CDTF">2017-04-20T08:04:00Z</dcterms:created>
  <dcterms:modified xsi:type="dcterms:W3CDTF">2017-04-20T10:17:00Z</dcterms:modified>
</cp:coreProperties>
</file>